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5560" w14:textId="2AE58DE6" w:rsidR="00E301C2" w:rsidRPr="00E301C2" w:rsidRDefault="00A94CBD" w:rsidP="00FA0D45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2A86" w:rsidRPr="001A69F0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6A7948FB" wp14:editId="49F1A910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D69BE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0FEEA08D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509204E2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D22CC5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760C2CCC" w14:textId="307C30DB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E03AF2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-ojo posėdžio </w:t>
      </w:r>
      <w:r w:rsidR="005C6495">
        <w:rPr>
          <w:rFonts w:ascii="Times New Roman" w:eastAsia="Times New Roman" w:hAnsi="Times New Roman" w:cs="Times New Roman"/>
          <w:b/>
          <w:caps/>
          <w:sz w:val="24"/>
          <w:szCs w:val="24"/>
        </w:rPr>
        <w:t>DARBOTVARKĖS</w:t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A69F0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4C1F86E5" w14:textId="74394E9B" w:rsidR="00DF2A86" w:rsidRPr="00F5738A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38A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B766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 xml:space="preserve">gegužės </w:t>
      </w:r>
      <w:r w:rsidR="00EE312D">
        <w:rPr>
          <w:rFonts w:ascii="Times New Roman" w:eastAsia="Times New Roman" w:hAnsi="Times New Roman" w:cs="Times New Roman"/>
          <w:sz w:val="24"/>
          <w:szCs w:val="24"/>
        </w:rPr>
        <w:t xml:space="preserve">18 </w:t>
      </w:r>
      <w:r w:rsidRPr="00F5738A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EE312D">
        <w:rPr>
          <w:rFonts w:ascii="Times New Roman" w:eastAsia="Times New Roman" w:hAnsi="Times New Roman" w:cs="Times New Roman"/>
          <w:sz w:val="24"/>
          <w:szCs w:val="24"/>
        </w:rPr>
        <w:t>51</w:t>
      </w:r>
    </w:p>
    <w:p w14:paraId="7086D189" w14:textId="77777777" w:rsidR="00DF2A86" w:rsidRPr="001A69F0" w:rsidRDefault="00DF2A86" w:rsidP="00FA0D45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3261D3D1" w14:textId="524B25FC" w:rsidR="002F1BEE" w:rsidRPr="002F1BEE" w:rsidRDefault="00A26A92" w:rsidP="002F1BEE">
      <w:pPr>
        <w:overflowPunct w:val="0"/>
        <w:autoSpaceDE w:val="0"/>
        <w:autoSpaceDN w:val="0"/>
        <w:adjustRightInd w:val="0"/>
        <w:spacing w:after="0" w:line="360" w:lineRule="auto"/>
        <w:ind w:firstLine="129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26A9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 xml:space="preserve"> 25 straipsnio 5 dalimi,</w:t>
      </w:r>
      <w:r w:rsidRPr="00A26A92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26A92">
        <w:rPr>
          <w:rFonts w:ascii="Times New Roman" w:eastAsia="Times New Roman" w:hAnsi="Times New Roman" w:cs="Times New Roman"/>
          <w:sz w:val="24"/>
          <w:szCs w:val="24"/>
        </w:rPr>
        <w:t xml:space="preserve"> straipsnio 2 dalies 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26A92">
        <w:rPr>
          <w:rFonts w:ascii="Times New Roman" w:eastAsia="Times New Roman" w:hAnsi="Times New Roman" w:cs="Times New Roman"/>
          <w:sz w:val="24"/>
          <w:szCs w:val="24"/>
        </w:rPr>
        <w:t xml:space="preserve"> punktu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 xml:space="preserve"> s u d a r a u </w:t>
      </w:r>
      <w:r w:rsidR="008769BB" w:rsidRPr="001A69F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>3</w:t>
      </w:r>
      <w:r w:rsidR="008769BB" w:rsidRPr="001A69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69BB" w:rsidRPr="00F91615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 xml:space="preserve">gegužės </w:t>
      </w:r>
      <w:r w:rsidR="00DE5F11">
        <w:rPr>
          <w:rFonts w:ascii="Times New Roman" w:eastAsia="Times New Roman" w:hAnsi="Times New Roman" w:cs="Times New Roman"/>
          <w:sz w:val="24"/>
          <w:szCs w:val="24"/>
        </w:rPr>
        <w:t>25</w:t>
      </w:r>
      <w:r w:rsidR="008769BB" w:rsidRPr="00F91615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E03AF2">
        <w:rPr>
          <w:rFonts w:ascii="Times New Roman" w:eastAsia="Times New Roman" w:hAnsi="Times New Roman" w:cs="Times New Roman"/>
          <w:sz w:val="24"/>
          <w:szCs w:val="24"/>
        </w:rPr>
        <w:t xml:space="preserve">10 val. </w:t>
      </w:r>
      <w:r w:rsidR="008769BB" w:rsidRPr="00F91615">
        <w:rPr>
          <w:rFonts w:ascii="Times New Roman" w:eastAsia="Times New Roman" w:hAnsi="Times New Roman" w:cs="Times New Roman"/>
          <w:sz w:val="24"/>
          <w:szCs w:val="24"/>
        </w:rPr>
        <w:t xml:space="preserve">Anykščių rajono savivaldybės tarybos </w:t>
      </w:r>
      <w:r w:rsidR="00DE5F11">
        <w:rPr>
          <w:rFonts w:ascii="Times New Roman" w:eastAsia="Times New Roman" w:hAnsi="Times New Roman" w:cs="Times New Roman"/>
          <w:sz w:val="24"/>
          <w:szCs w:val="24"/>
        </w:rPr>
        <w:t>3</w:t>
      </w:r>
      <w:r w:rsidR="008769BB" w:rsidRPr="00F91615">
        <w:rPr>
          <w:rFonts w:ascii="Times New Roman" w:eastAsia="Times New Roman" w:hAnsi="Times New Roman" w:cs="Times New Roman"/>
          <w:sz w:val="24"/>
          <w:szCs w:val="24"/>
        </w:rPr>
        <w:t>-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 xml:space="preserve">ojo </w:t>
      </w:r>
      <w:r w:rsidR="008769BB" w:rsidRPr="001A69F0">
        <w:rPr>
          <w:rFonts w:ascii="Times New Roman" w:eastAsia="Times New Roman" w:hAnsi="Times New Roman" w:cs="Times New Roman"/>
          <w:sz w:val="24"/>
          <w:szCs w:val="24"/>
        </w:rPr>
        <w:t>posėd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>žio darbotvark</w:t>
      </w:r>
      <w:r w:rsidR="00A617DF">
        <w:rPr>
          <w:rFonts w:ascii="Times New Roman" w:eastAsia="Times New Roman" w:hAnsi="Times New Roman" w:cs="Times New Roman"/>
          <w:sz w:val="24"/>
          <w:szCs w:val="24"/>
        </w:rPr>
        <w:t>ės projektą</w:t>
      </w:r>
      <w:r w:rsidR="008769BB">
        <w:rPr>
          <w:rFonts w:ascii="Times New Roman" w:eastAsia="Times New Roman" w:hAnsi="Times New Roman" w:cs="Times New Roman"/>
          <w:sz w:val="24"/>
          <w:szCs w:val="24"/>
        </w:rPr>
        <w:t xml:space="preserve"> ir </w:t>
      </w:r>
      <w:r w:rsidR="005C6495" w:rsidRPr="001A69F0">
        <w:rPr>
          <w:rFonts w:ascii="Times New Roman" w:eastAsia="Times New Roman" w:hAnsi="Times New Roman" w:cs="Times New Roman"/>
          <w:sz w:val="24"/>
          <w:szCs w:val="24"/>
        </w:rPr>
        <w:t>t e i k i u svarstyti š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>iuos</w:t>
      </w:r>
      <w:r w:rsidR="005C6495" w:rsidRPr="001A69F0">
        <w:rPr>
          <w:rFonts w:ascii="Times New Roman" w:eastAsia="Times New Roman" w:hAnsi="Times New Roman" w:cs="Times New Roman"/>
          <w:sz w:val="24"/>
          <w:szCs w:val="24"/>
        </w:rPr>
        <w:t xml:space="preserve"> klausim</w:t>
      </w:r>
      <w:r w:rsidR="00F74E37">
        <w:rPr>
          <w:rFonts w:ascii="Times New Roman" w:eastAsia="Times New Roman" w:hAnsi="Times New Roman" w:cs="Times New Roman"/>
          <w:sz w:val="24"/>
          <w:szCs w:val="24"/>
        </w:rPr>
        <w:t>us</w:t>
      </w:r>
      <w:r w:rsidR="005C6495" w:rsidRPr="001A69F0">
        <w:rPr>
          <w:rFonts w:ascii="Times New Roman" w:eastAsia="Times New Roman" w:hAnsi="Times New Roman" w:cs="Times New Roman"/>
          <w:sz w:val="24"/>
          <w:szCs w:val="24"/>
        </w:rPr>
        <w:t>:</w:t>
      </w:r>
      <w:bookmarkEnd w:id="0"/>
    </w:p>
    <w:p w14:paraId="0F28AA6A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1. Dėl Anykščių rajono savivaldybės 2023 m. vasario 2 d. sprendimo Nr. 1-TS-33 „Dėl Anykščių rajono savivaldybės 2023 metų biudžeto patvirtinimo“ pakeitimo (1-T-153). </w:t>
      </w:r>
    </w:p>
    <w:p w14:paraId="261E5FA1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</w:t>
      </w:r>
      <w:proofErr w:type="spellStart"/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Danuta</w:t>
      </w:r>
      <w:proofErr w:type="spellEnd"/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Gruzinskienė</w:t>
      </w:r>
      <w:proofErr w:type="spellEnd"/>
    </w:p>
    <w:p w14:paraId="76476306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2. Dėl delegavimo į Utenos regiono integruotos teritorijų vystymo programos įgyvendinimo koordinavimo darbo grupę (1-T-154). </w:t>
      </w:r>
    </w:p>
    <w:p w14:paraId="2BAEDE95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3. Dėl Anykščių rajono savivaldybės tarybos 2022 m. birželio 3 d. sprendimo Nr. 1-TS-178  „Dėl nevyriausybinių ir bendruomeninių organizacijų iniciatyvų skatinimo ir rėmimo projektų finansavimo kriterijų ir tvarkos aprašo patvirtinimo“ pakeitimo (1-T-155). </w:t>
      </w:r>
    </w:p>
    <w:p w14:paraId="6E9DC847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Monika Kondratavičiūtė</w:t>
      </w:r>
    </w:p>
    <w:p w14:paraId="361936F1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4. Dėl Anykščių rajono savivaldybės tarybos 2013 m. liepos 24 d. sprendimo Nr. 1-TS-241 „Dėl Anykščių rajono energinio efektyvumo didinimo daugiabučiuose namuose programos patvirtinimo“ pakeitimo (1-T-156). </w:t>
      </w:r>
    </w:p>
    <w:p w14:paraId="005D8BCE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Valentinas </w:t>
      </w:r>
      <w:proofErr w:type="spellStart"/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Vitkūnas</w:t>
      </w:r>
      <w:proofErr w:type="spellEnd"/>
    </w:p>
    <w:p w14:paraId="1FC8FF8E" w14:textId="56A1382C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5. Dėl valstybės biudžeto lėšų, skirtų išlaidoms, susijusioms su Anykščių rajono savivaldybės mokyklų mokytojų, dirbančių pagal ikimokyklinio, priešmokyklinio, bendrojo ugdymo programas, </w:t>
      </w: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>personalo optimizavimu ir atnaujinimu, apmokėti, paskirstymo tvarkos apraš</w:t>
      </w:r>
      <w:r w:rsidR="00F60009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 patvirtinimo</w:t>
      </w: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(1-T-157). </w:t>
      </w:r>
    </w:p>
    <w:p w14:paraId="7D00BA62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6. Dėl Anykščių rajono savivaldybės ir jos teritorijoje įsteigtų nevalstybinių mokyklų mokinių nemokamo maitinimo tvarkos aprašo, patvirtinto Anykščių rajono savivaldybės tarybos 2019 m. sausio 31 d. sprendimo Nr. 1-TS-15 ,,Dėl Anykščių rajono savivaldybės mokinių nemokamo maitinimo mokyklose tvarkos aprašo patvirtinimo“ 1 punktu, pakeitimo (1-T-158). </w:t>
      </w:r>
    </w:p>
    <w:p w14:paraId="1FFB3AFD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7. Dėl didžiausio leistino darbuotojų, dirbančių pagal darbo sutartis, pareigybių skaičiaus Anykščių Antano Baranausko pagrindinėje mokykloje patvirtinimo (1-T-159). </w:t>
      </w:r>
    </w:p>
    <w:p w14:paraId="0412B948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8. Dėl Anykščių rajono savivaldybės paramos mokinio reikmenims įsigyti tvarkos aprašo, patvirtinto Anykščių rajono savivaldybės tarybos 2019 m. kovo 28 d. sprendimu Nr. 1-TS-86 ,,Dėl Anykščių rajono savivaldybės paramos mokinio reikmenims įsigyti tvarkos aprašo patvirtinimo“ pakeitimo (1-T-160). </w:t>
      </w:r>
    </w:p>
    <w:p w14:paraId="5D5AA990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Jurgita Banienė</w:t>
      </w:r>
    </w:p>
    <w:p w14:paraId="7A27F22B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(1-T-161). </w:t>
      </w:r>
    </w:p>
    <w:p w14:paraId="69825B4C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10. Dėl Anykščių rajono savivaldybės tarybos 2019 m. vasario 28 d. sprendimo Nr. 1-TS-65 ,,Dėl vienkartinių, tikslinių, sąlyginių ir periodinių pašalpų skyrimo ir mokėjimo Anykščių rajono savivaldybėje tvarkos aprašo patvirtinimo“ pakeitimo (1-T-162). </w:t>
      </w:r>
    </w:p>
    <w:p w14:paraId="48F5603B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11. Dėl Anykščių rajono savivaldybės tarybos 2020 m. rugpjūčio 27 d. sprendimo Nr. 1-TS-245 ,,Dėl socialinių išmokų teikimo asmenims, patiriantiems socialinę riziką, tvarkos aprašo patvirtinimo“ pakeitimo (1-T-163). </w:t>
      </w:r>
    </w:p>
    <w:p w14:paraId="08798750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12. Dėl Anykščių rajono savivaldybės tarybos 2019 m. sausio 31 d. sprendimo Nr. 1-TS-15 ,,Dėl Anykščių rajono savivaldybės mokinių nemokamo maitinimo mokyklose tvarkos aprašo patvirtinimo“ pakeitimo (1-T-164). </w:t>
      </w:r>
    </w:p>
    <w:p w14:paraId="3948AD4D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Laura Stalauskaitė</w:t>
      </w:r>
    </w:p>
    <w:p w14:paraId="342D4761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13. Dėl valstybės turto perėmimo Anykščių rajono savivaldybės nuosavybėn ir jo perdavimo valdyti, naudoti ir disponuoti juo patikėjimo teise (1-T-165). </w:t>
      </w:r>
    </w:p>
    <w:p w14:paraId="48181700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14. Dėl valstybei nuosavybės teise priklausančio turto pripažinimo nereikalingu arba netinkamu (negalimu) naudoti ir nurašymo (1-T-166). </w:t>
      </w:r>
    </w:p>
    <w:p w14:paraId="5F372EC5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15. Dėl negyvenamųjų patalpų Respublikos a. 9, Kavarsko m., Anykščių r. sav., nuomos (1-T-167). </w:t>
      </w:r>
    </w:p>
    <w:p w14:paraId="630A1840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16. Dėl turto nurašymo (1-T-168). </w:t>
      </w:r>
    </w:p>
    <w:p w14:paraId="1551438B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17. Dėl viešame aukcione parduodamų nekilnojamųjų daiktų pradinių pardavimo kainų nustatymo (1-T-169). </w:t>
      </w:r>
    </w:p>
    <w:p w14:paraId="6998DB60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18. Dėl nekilnojamojo turto, kuriam už 2024 metus taikomas 3 procentų  nekilnojamojo turto mokesčio tarifas, sąrašo patvirtinimo (1-T-170). </w:t>
      </w:r>
    </w:p>
    <w:p w14:paraId="2824CE57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19. Dėl Anykščių rajono savivaldybės tarybos 2017 m. vasario 23 d. sprendimo Nr. 1-TS-27 ,,Dėl Anykščių rajono savivaldybės biudžetinių įstaigų vadovų darbo apmokėjimo tvarkos aprašo patvirtinimo‘‘ pakeitimo (1-T-171). </w:t>
      </w:r>
    </w:p>
    <w:p w14:paraId="270C98A1" w14:textId="77777777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20. Dėl Anykščių rajono savivaldybės tarybos 2023 m. balandžio 20 d. sprendimo Nr. 1-TS-146 „Dėl mero politinio (asmeninio) pasitikėjimo valstybės tarnautojų pareigybių skaičiaus nustatymo” pakeitimo (1-T-172). </w:t>
      </w:r>
    </w:p>
    <w:p w14:paraId="294814BB" w14:textId="2146919E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21. Dėl tarybos nario</w:t>
      </w:r>
      <w:r w:rsidR="003159AA"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laikinai einančio mero pareigas, skyrimo (1-T-</w:t>
      </w:r>
      <w:r w:rsidR="0006152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173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). </w:t>
      </w:r>
    </w:p>
    <w:p w14:paraId="4D502545" w14:textId="71F8231B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22. Dėl pritarimo vicemero kandidatūrai (1-T-</w:t>
      </w:r>
      <w:r w:rsidR="0006152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174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). </w:t>
      </w:r>
    </w:p>
    <w:p w14:paraId="16B2B205" w14:textId="77777777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Vilma Vilkickaitė</w:t>
      </w:r>
    </w:p>
    <w:p w14:paraId="60641725" w14:textId="23F1FAA3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23. Dėl viešosios įstaigos Anykščių menų inkubatori</w:t>
      </w:r>
      <w:r w:rsidR="003159AA"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aus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– menų studij</w:t>
      </w:r>
      <w:r w:rsidR="003159AA"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os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2022 metų finansinių ataskaitų rinkinio tvirtinimo (1-T-</w:t>
      </w:r>
      <w:r w:rsidR="0006152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175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). </w:t>
      </w:r>
    </w:p>
    <w:p w14:paraId="7AD8E285" w14:textId="4ADD4231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24. Dėl viešosios įstaigos Anykščių turizmo ir verslo informacijos centr</w:t>
      </w:r>
      <w:r w:rsidR="003159AA"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2022 metų finansinių ataskaitų rinkinio tvirtinimo (1-T-</w:t>
      </w:r>
      <w:r w:rsidR="0006152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176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). </w:t>
      </w:r>
    </w:p>
    <w:p w14:paraId="6D7700B9" w14:textId="1E32304F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25. Dėl Anykščių rajono savivaldybės garbės piliečio vardo suteikimo nuostatų patvirtinimo, garbės piliečio vardo suteikimo komisijos sudarymo ir jos veiklos nuostatų tvirtinimo (1-T-</w:t>
      </w:r>
      <w:r w:rsidR="0006152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177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). </w:t>
      </w:r>
    </w:p>
    <w:p w14:paraId="0963B584" w14:textId="2A472088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26. Dėl tradicinių festivalių įgyvendinimo finansavimo tvarkos aprašo tvirtinimo (1-T-</w:t>
      </w:r>
      <w:r w:rsidR="0006152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178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). </w:t>
      </w:r>
    </w:p>
    <w:p w14:paraId="5137499E" w14:textId="7B8161D5" w:rsidR="00DE5F11" w:rsidRPr="00F20C64" w:rsidRDefault="00DE5F11" w:rsidP="00DE5F11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27. Dėl kultūrinių veiklų dalinio finansavimo programos tvarkos aprašo tvirtinimo (1-T-</w:t>
      </w:r>
      <w:r w:rsidR="00061520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179</w:t>
      </w:r>
      <w:r w:rsidRPr="00F20C6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). </w:t>
      </w:r>
    </w:p>
    <w:p w14:paraId="6E4B01FF" w14:textId="01422AFC" w:rsidR="00DE5F11" w:rsidRPr="00DE5F11" w:rsidRDefault="00DE5F11" w:rsidP="00DE5F11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DE5F1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Kristina Jakubauskaitė-Veršelienė</w:t>
      </w:r>
    </w:p>
    <w:p w14:paraId="1EAC39F0" w14:textId="674CC634" w:rsidR="00E077FE" w:rsidRPr="00E077FE" w:rsidRDefault="00DE5F11" w:rsidP="00DE5F1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           </w:t>
      </w:r>
      <w:r w:rsidR="00E077FE" w:rsidRPr="00E077F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Informacija. </w:t>
      </w:r>
      <w:r w:rsidR="00E077FE" w:rsidRPr="00E077FE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Savivaldybės administracijos informaciniai pranešimai.</w:t>
      </w:r>
    </w:p>
    <w:p w14:paraId="5DCD0569" w14:textId="77777777" w:rsidR="00F20C64" w:rsidRDefault="00F20C64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B53CAD" w14:textId="77777777" w:rsidR="00F20C64" w:rsidRDefault="00F20C64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D67B06" w14:textId="77777777" w:rsidR="00F20C64" w:rsidRDefault="00F20C64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A5A84F" w14:textId="77777777" w:rsidR="00F20C64" w:rsidRDefault="00F20C64" w:rsidP="009B269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FA98AB" w14:textId="243A5A44" w:rsidR="00DF2A86" w:rsidRPr="000904A5" w:rsidRDefault="00DF2A86" w:rsidP="009B26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69F0">
        <w:rPr>
          <w:rFonts w:ascii="Times New Roman" w:eastAsia="Times New Roman" w:hAnsi="Times New Roman" w:cs="Times New Roman"/>
          <w:sz w:val="24"/>
          <w:szCs w:val="24"/>
        </w:rPr>
        <w:t xml:space="preserve">Meras                                                                                                                     </w:t>
      </w:r>
      <w:r w:rsidR="005C6495">
        <w:rPr>
          <w:rFonts w:ascii="Times New Roman" w:eastAsia="Times New Roman" w:hAnsi="Times New Roman" w:cs="Times New Roman"/>
          <w:sz w:val="24"/>
          <w:szCs w:val="24"/>
        </w:rPr>
        <w:t xml:space="preserve">Kęstutis </w:t>
      </w:r>
      <w:proofErr w:type="spellStart"/>
      <w:r w:rsidR="005C6495">
        <w:rPr>
          <w:rFonts w:ascii="Times New Roman" w:eastAsia="Times New Roman" w:hAnsi="Times New Roman" w:cs="Times New Roman"/>
          <w:sz w:val="24"/>
          <w:szCs w:val="24"/>
        </w:rPr>
        <w:t>Tubis</w:t>
      </w:r>
      <w:proofErr w:type="spellEnd"/>
    </w:p>
    <w:sectPr w:rsidR="00DF2A86" w:rsidRPr="000904A5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C62FE" w14:textId="77777777" w:rsidR="00BD2489" w:rsidRDefault="00BD2489" w:rsidP="00E03AF2">
      <w:pPr>
        <w:spacing w:after="0" w:line="240" w:lineRule="auto"/>
      </w:pPr>
      <w:r>
        <w:separator/>
      </w:r>
    </w:p>
  </w:endnote>
  <w:endnote w:type="continuationSeparator" w:id="0">
    <w:p w14:paraId="60FE3600" w14:textId="77777777" w:rsidR="00BD2489" w:rsidRDefault="00BD2489" w:rsidP="00E03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AC31" w14:textId="77777777" w:rsidR="00BD2489" w:rsidRDefault="00BD2489" w:rsidP="00E03AF2">
      <w:pPr>
        <w:spacing w:after="0" w:line="240" w:lineRule="auto"/>
      </w:pPr>
      <w:r>
        <w:separator/>
      </w:r>
    </w:p>
  </w:footnote>
  <w:footnote w:type="continuationSeparator" w:id="0">
    <w:p w14:paraId="4C29CC46" w14:textId="77777777" w:rsidR="00BD2489" w:rsidRDefault="00BD2489" w:rsidP="00E03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330D" w14:textId="320DB0FA" w:rsidR="00E03AF2" w:rsidRDefault="00E03AF2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15F"/>
    <w:multiLevelType w:val="hybridMultilevel"/>
    <w:tmpl w:val="CD364458"/>
    <w:lvl w:ilvl="0" w:tplc="F622342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528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A86"/>
    <w:rsid w:val="00003BF5"/>
    <w:rsid w:val="000167DD"/>
    <w:rsid w:val="000217E5"/>
    <w:rsid w:val="000579AC"/>
    <w:rsid w:val="00061520"/>
    <w:rsid w:val="00076E60"/>
    <w:rsid w:val="000904A5"/>
    <w:rsid w:val="000B2436"/>
    <w:rsid w:val="000D3CAE"/>
    <w:rsid w:val="0012056D"/>
    <w:rsid w:val="0016046F"/>
    <w:rsid w:val="00161D8D"/>
    <w:rsid w:val="0021183E"/>
    <w:rsid w:val="00222F29"/>
    <w:rsid w:val="00230A86"/>
    <w:rsid w:val="00236C37"/>
    <w:rsid w:val="002554DB"/>
    <w:rsid w:val="0028633A"/>
    <w:rsid w:val="002A1FB1"/>
    <w:rsid w:val="002E5232"/>
    <w:rsid w:val="002F1BEE"/>
    <w:rsid w:val="00314AFF"/>
    <w:rsid w:val="003159AA"/>
    <w:rsid w:val="00322E29"/>
    <w:rsid w:val="00337A39"/>
    <w:rsid w:val="0035352A"/>
    <w:rsid w:val="00382E8B"/>
    <w:rsid w:val="003B7362"/>
    <w:rsid w:val="004052DA"/>
    <w:rsid w:val="00441736"/>
    <w:rsid w:val="004744E3"/>
    <w:rsid w:val="004B45EE"/>
    <w:rsid w:val="004C0CAA"/>
    <w:rsid w:val="004E15D1"/>
    <w:rsid w:val="005030E7"/>
    <w:rsid w:val="005C0931"/>
    <w:rsid w:val="005C6495"/>
    <w:rsid w:val="005F74AD"/>
    <w:rsid w:val="006038AC"/>
    <w:rsid w:val="00610AF8"/>
    <w:rsid w:val="00644DB8"/>
    <w:rsid w:val="00645156"/>
    <w:rsid w:val="00675FEA"/>
    <w:rsid w:val="006802F0"/>
    <w:rsid w:val="006E3B33"/>
    <w:rsid w:val="006F3158"/>
    <w:rsid w:val="006F517C"/>
    <w:rsid w:val="006F6AB4"/>
    <w:rsid w:val="00752DC1"/>
    <w:rsid w:val="00773D13"/>
    <w:rsid w:val="007A0EBA"/>
    <w:rsid w:val="007B43EB"/>
    <w:rsid w:val="007C4104"/>
    <w:rsid w:val="007D1C52"/>
    <w:rsid w:val="007D51A4"/>
    <w:rsid w:val="00800F7B"/>
    <w:rsid w:val="008039FB"/>
    <w:rsid w:val="008044C0"/>
    <w:rsid w:val="00875B2A"/>
    <w:rsid w:val="008769BB"/>
    <w:rsid w:val="00897681"/>
    <w:rsid w:val="008C70AF"/>
    <w:rsid w:val="008E580C"/>
    <w:rsid w:val="00906969"/>
    <w:rsid w:val="00947A54"/>
    <w:rsid w:val="009A017B"/>
    <w:rsid w:val="009B269D"/>
    <w:rsid w:val="009E45AB"/>
    <w:rsid w:val="00A011EB"/>
    <w:rsid w:val="00A064B6"/>
    <w:rsid w:val="00A12807"/>
    <w:rsid w:val="00A256CF"/>
    <w:rsid w:val="00A26A92"/>
    <w:rsid w:val="00A31DDE"/>
    <w:rsid w:val="00A617DF"/>
    <w:rsid w:val="00A94CBD"/>
    <w:rsid w:val="00A957AE"/>
    <w:rsid w:val="00AB5DBF"/>
    <w:rsid w:val="00AC6414"/>
    <w:rsid w:val="00AE3772"/>
    <w:rsid w:val="00AE69B3"/>
    <w:rsid w:val="00AF6F6D"/>
    <w:rsid w:val="00B30454"/>
    <w:rsid w:val="00B33AA2"/>
    <w:rsid w:val="00B61A50"/>
    <w:rsid w:val="00B8555F"/>
    <w:rsid w:val="00BA7FAA"/>
    <w:rsid w:val="00BB474D"/>
    <w:rsid w:val="00BD2489"/>
    <w:rsid w:val="00C17D77"/>
    <w:rsid w:val="00C33E80"/>
    <w:rsid w:val="00C72EB9"/>
    <w:rsid w:val="00CE492D"/>
    <w:rsid w:val="00D10A41"/>
    <w:rsid w:val="00D671FC"/>
    <w:rsid w:val="00D757FA"/>
    <w:rsid w:val="00D844FF"/>
    <w:rsid w:val="00DA202F"/>
    <w:rsid w:val="00DB64D6"/>
    <w:rsid w:val="00DC1912"/>
    <w:rsid w:val="00DD0899"/>
    <w:rsid w:val="00DE2A8A"/>
    <w:rsid w:val="00DE5F11"/>
    <w:rsid w:val="00DF2A86"/>
    <w:rsid w:val="00DF5697"/>
    <w:rsid w:val="00E03AF2"/>
    <w:rsid w:val="00E05A03"/>
    <w:rsid w:val="00E077FE"/>
    <w:rsid w:val="00E10B71"/>
    <w:rsid w:val="00E301C2"/>
    <w:rsid w:val="00E3358B"/>
    <w:rsid w:val="00E446A9"/>
    <w:rsid w:val="00E7007A"/>
    <w:rsid w:val="00E75B6E"/>
    <w:rsid w:val="00E77A44"/>
    <w:rsid w:val="00EB52CF"/>
    <w:rsid w:val="00EB7662"/>
    <w:rsid w:val="00EE312D"/>
    <w:rsid w:val="00F16CB7"/>
    <w:rsid w:val="00F20C64"/>
    <w:rsid w:val="00F2260F"/>
    <w:rsid w:val="00F24C27"/>
    <w:rsid w:val="00F5738A"/>
    <w:rsid w:val="00F60009"/>
    <w:rsid w:val="00F621F6"/>
    <w:rsid w:val="00F632F3"/>
    <w:rsid w:val="00F74E37"/>
    <w:rsid w:val="00F91615"/>
    <w:rsid w:val="00F9285C"/>
    <w:rsid w:val="00FA0D45"/>
    <w:rsid w:val="00FF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E5F8D"/>
  <w15:chartTrackingRefBased/>
  <w15:docId w15:val="{9BEC2B38-7D1A-4104-88EC-442BEC86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2A8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5C64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C6495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E03A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3AF2"/>
  </w:style>
  <w:style w:type="paragraph" w:styleId="Porat">
    <w:name w:val="footer"/>
    <w:basedOn w:val="prastasis"/>
    <w:link w:val="PoratDiagrama"/>
    <w:uiPriority w:val="99"/>
    <w:unhideWhenUsed/>
    <w:rsid w:val="00E03A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3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9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3816</Words>
  <Characters>2176</Characters>
  <Application>Microsoft Office Word</Application>
  <DocSecurity>0</DocSecurity>
  <Lines>18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ANYKŠČIŲ RAJONO SAVIVALDYBĖS</vt:lpstr>
      <vt:lpstr>MERAS</vt:lpstr>
      <vt:lpstr/>
      <vt:lpstr>POTVARKIS</vt:lpstr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2023-05-17T05:30:00Z</cp:lastPrinted>
  <dcterms:created xsi:type="dcterms:W3CDTF">2023-05-18T12:14:00Z</dcterms:created>
  <dcterms:modified xsi:type="dcterms:W3CDTF">2023-05-18T12:14:00Z</dcterms:modified>
</cp:coreProperties>
</file>